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65C5C" w:rsidRPr="00FA7D8A" w:rsidRDefault="00165C5C" w:rsidP="00191E92">
      <w:pPr>
        <w:spacing w:after="0" w:line="312" w:lineRule="auto"/>
        <w:jc w:val="right"/>
        <w:rPr>
          <w:rFonts w:ascii="Times New Roman" w:hAnsi="Times New Roman" w:cs="Times New Roman"/>
          <w:b/>
          <w:color w:val="151515"/>
          <w:sz w:val="28"/>
          <w:szCs w:val="28"/>
          <w:shd w:val="clear" w:color="auto" w:fill="FFFFFF"/>
        </w:rPr>
      </w:pPr>
      <w:r w:rsidRPr="00FA7D8A">
        <w:rPr>
          <w:rFonts w:ascii="Times New Roman" w:hAnsi="Times New Roman" w:cs="Times New Roman"/>
          <w:b/>
          <w:color w:val="151515"/>
          <w:sz w:val="28"/>
          <w:szCs w:val="28"/>
          <w:shd w:val="clear" w:color="auto" w:fill="FFFFFF"/>
        </w:rPr>
        <w:t>Приложение к приказу № ____ от _____________</w:t>
      </w:r>
    </w:p>
    <w:p w:rsidR="00165C5C" w:rsidRPr="00FA7D8A" w:rsidRDefault="00165C5C" w:rsidP="00191E92">
      <w:pPr>
        <w:spacing w:after="0" w:line="312" w:lineRule="auto"/>
        <w:jc w:val="center"/>
        <w:rPr>
          <w:rFonts w:ascii="Times New Roman" w:hAnsi="Times New Roman" w:cs="Times New Roman"/>
          <w:b/>
          <w:color w:val="151515"/>
          <w:sz w:val="28"/>
          <w:szCs w:val="28"/>
          <w:shd w:val="clear" w:color="auto" w:fill="FFFFFF"/>
        </w:rPr>
      </w:pPr>
    </w:p>
    <w:p w:rsidR="00056407" w:rsidRPr="00FA7D8A" w:rsidRDefault="00165C5C" w:rsidP="00191E92">
      <w:pPr>
        <w:spacing w:after="0" w:line="312" w:lineRule="auto"/>
        <w:ind w:left="709"/>
        <w:rPr>
          <w:rFonts w:ascii="Times New Roman" w:hAnsi="Times New Roman" w:cs="Times New Roman"/>
          <w:b/>
          <w:color w:val="151515"/>
          <w:sz w:val="28"/>
          <w:szCs w:val="28"/>
          <w:shd w:val="clear" w:color="auto" w:fill="FFFFFF"/>
        </w:rPr>
      </w:pPr>
      <w:r w:rsidRPr="00FA7D8A">
        <w:rPr>
          <w:rFonts w:ascii="Times New Roman" w:hAnsi="Times New Roman" w:cs="Times New Roman"/>
          <w:b/>
          <w:color w:val="151515"/>
          <w:sz w:val="28"/>
          <w:szCs w:val="28"/>
          <w:shd w:val="clear" w:color="auto" w:fill="FFFFFF"/>
        </w:rPr>
        <w:t>Список изменений</w:t>
      </w:r>
      <w:r w:rsidR="00056407" w:rsidRPr="00FA7D8A">
        <w:rPr>
          <w:rFonts w:ascii="Times New Roman" w:hAnsi="Times New Roman" w:cs="Times New Roman"/>
          <w:b/>
          <w:color w:val="151515"/>
          <w:sz w:val="28"/>
          <w:szCs w:val="28"/>
          <w:shd w:val="clear" w:color="auto" w:fill="FFFFFF"/>
        </w:rPr>
        <w:t>:</w:t>
      </w:r>
    </w:p>
    <w:p w:rsidR="00475D96" w:rsidRPr="0073581E" w:rsidRDefault="00475D96" w:rsidP="00191E92">
      <w:pPr>
        <w:spacing w:after="0" w:line="312" w:lineRule="auto"/>
        <w:jc w:val="both"/>
        <w:rPr>
          <w:rFonts w:ascii="Times New Roman" w:hAnsi="Times New Roman" w:cs="Times New Roman"/>
          <w:color w:val="151515"/>
          <w:sz w:val="28"/>
          <w:shd w:val="clear" w:color="auto" w:fill="FFFFFF"/>
        </w:rPr>
      </w:pP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 xml:space="preserve">В файле со сведениями об оказанной медицинской помощи при проведении профилактических осмотров, диспансеризации, комплексных медицинских обследований, проведенных в Центре </w:t>
      </w:r>
      <w:bookmarkStart w:id="0" w:name="_GoBack"/>
      <w:bookmarkEnd w:id="0"/>
      <w:r w:rsidRPr="009A0F14">
        <w:rPr>
          <w:rFonts w:ascii="Times New Roman" w:hAnsi="Times New Roman" w:cs="Times New Roman"/>
          <w:color w:val="151515"/>
          <w:sz w:val="28"/>
          <w:shd w:val="clear" w:color="auto" w:fill="FFFFFF"/>
        </w:rPr>
        <w:t>здоровья и диспансеризации населения репродуктивного возраста для оценки репродуктивного здоровья (раздел 4.3.5) изменяется заполнение следующих элементов:</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USL - Описывает услуги, оказанные в рамках данного случая. Выгружаются только услуги, которые были проведены в рамках диспансеризации (исключение, ранее проведенные обязательные услуги по приказу Минздрава РФ №404н). Может не заполняться только в случае отказа от диспансеризации.</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P_OTK - Значение по умолчанию: «0». В случае отказа (письменного заявления или по медицинским показаниям) указывается значение «1».</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В файлах со сведениями об оказанной медицинской помощи, кроме высокотехнологичной медицинской помощи (раздел 4.3.1), со сведениями об оказанной высокотехнологической медицинской помощи (раздел 4.3.3),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(раздел 4.3.6), сведениями о получении телемедицинских консультаций PPiNiPpNp_YYMMN.XML (раздел 5.1) в блоке TELEMED передаются сведения о получении рекомендаций медицинских работников федеральных государственных бюджетных учреждений, подведомственных Министерству здравоохранения Российской Федерации.</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В файлах со сведениями об оказанной высокотехнологической медицинской помощи (раздел 4.3.3), со сведениями об оказанной медицинской помощи при подозрении на злокачественное новообразование или установленном диагнозе злокачественного новообразования (раздел 4.3.6) изменились формат и правила заполнения элементов STAD, ONK_T, ONK_N и ONK_M:</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STAD N(4) - заполняется в соответствии со справочником N002 Приложения А. Обязательно к заполнению при проведении противоопухолевого лечения злокачественных опухолей (DS1_T={0,1,2} и DS1 найден по справочнику M002 (1.2.643.5.1.13.13.99.2.734) в поле "Код МКБ-10"). Не подлежит заполнению при отсутствии DS1 в M002 (поле "Код МКБ-10");</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ONK_T N(5) - заполняется в соответствии со справочником N003 Приложения А. Обязательно к заполнению при первичном лечении злокачественных опухолей (DS1_T=0 и DS1 найден по справочнику M002 (1.2.643.5.1.13.13.99.2.734) в поле "Код МКБ-10") для пациентов, возраст которых на дату начала лечения более 18 лет. Не подлежит заполнению при отсутствии DS1 в M002 (поле "Код МКБ-10");</w:t>
      </w:r>
    </w:p>
    <w:p w:rsidR="009A0F14" w:rsidRPr="009A0F14"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ONK_N N(5) - заполняется в соответствии со справочником N004 Приложения А. Обязательно к заполнению при первичном лечении злокачественных опухолей (DS1_T=0 и DS1 найден по справочнику M002 (1.2.643.5.1.13.13.99.2.734) в поле "Код МКБ-10") для пациентов, возраст которых на дату начала лечения более 18 лет. Не подлежит заполнению при отсутствии DS1 в M002 (поле "Код МКБ-10");</w:t>
      </w:r>
    </w:p>
    <w:p w:rsidR="0073372E" w:rsidRDefault="009A0F14" w:rsidP="009A0F14">
      <w:pPr>
        <w:pStyle w:val="a3"/>
        <w:spacing w:after="0" w:line="312" w:lineRule="auto"/>
        <w:ind w:firstLine="840"/>
        <w:jc w:val="both"/>
        <w:rPr>
          <w:rFonts w:ascii="Times New Roman" w:hAnsi="Times New Roman" w:cs="Times New Roman"/>
          <w:color w:val="151515"/>
          <w:sz w:val="28"/>
          <w:shd w:val="clear" w:color="auto" w:fill="FFFFFF"/>
        </w:rPr>
      </w:pPr>
      <w:r w:rsidRPr="009A0F14">
        <w:rPr>
          <w:rFonts w:ascii="Times New Roman" w:hAnsi="Times New Roman" w:cs="Times New Roman"/>
          <w:color w:val="151515"/>
          <w:sz w:val="28"/>
          <w:shd w:val="clear" w:color="auto" w:fill="FFFFFF"/>
        </w:rPr>
        <w:t>ONK_M N(5) - заполняется в соответствии со справочником N005 Приложения А. Обязательно к заполнению при первичном лечении злокачественных опухолей (DS1_T=0 и DS1 найден по справочнику M002 (1.2.643.5.1.13.13.99.2.734) в поле "Код МКБ-10") для пациентов, возраст которых на дату начала лечения более 18 лет. Не подлежит заполнению при отсутствии DS1 в M002 (поле "Код МКБ-10").</w:t>
      </w:r>
    </w:p>
    <w:p w:rsidR="003D5735" w:rsidRDefault="003D5735" w:rsidP="00CC01C1">
      <w:pPr>
        <w:pStyle w:val="a3"/>
        <w:spacing w:after="0" w:line="312" w:lineRule="auto"/>
        <w:ind w:firstLine="840"/>
        <w:jc w:val="both"/>
        <w:rPr>
          <w:rFonts w:ascii="Times New Roman" w:hAnsi="Times New Roman" w:cs="Times New Roman"/>
          <w:color w:val="151515"/>
          <w:sz w:val="28"/>
          <w:shd w:val="clear" w:color="auto" w:fill="FFFFFF"/>
        </w:rPr>
      </w:pPr>
    </w:p>
    <w:p w:rsidR="0090360C" w:rsidRPr="000137B7" w:rsidRDefault="00BE6EBC" w:rsidP="00BE6EBC">
      <w:pPr>
        <w:pStyle w:val="a3"/>
        <w:spacing w:after="0" w:line="312" w:lineRule="auto"/>
        <w:ind w:firstLine="840"/>
        <w:jc w:val="both"/>
        <w:rPr>
          <w:rFonts w:ascii="Times New Roman" w:hAnsi="Times New Roman" w:cs="Times New Roman"/>
          <w:color w:val="151515"/>
          <w:sz w:val="28"/>
          <w:shd w:val="clear" w:color="auto" w:fill="FFFFFF"/>
        </w:rPr>
      </w:pPr>
      <w:r w:rsidRPr="00BE6EBC">
        <w:rPr>
          <w:rFonts w:ascii="Times New Roman" w:hAnsi="Times New Roman" w:cs="Times New Roman"/>
          <w:color w:val="151515"/>
          <w:sz w:val="28"/>
          <w:shd w:val="clear" w:color="auto" w:fill="FFFFFF"/>
        </w:rPr>
        <w:t xml:space="preserve">Начало действия изменений с отчетного периода </w:t>
      </w:r>
      <w:r w:rsidRPr="00BE6EBC">
        <w:rPr>
          <w:rFonts w:ascii="Times New Roman" w:hAnsi="Times New Roman" w:cs="Times New Roman"/>
          <w:b/>
          <w:color w:val="151515"/>
          <w:sz w:val="28"/>
          <w:shd w:val="clear" w:color="auto" w:fill="FFFFFF"/>
        </w:rPr>
        <w:t>«</w:t>
      </w:r>
      <w:r w:rsidR="00E21C43">
        <w:rPr>
          <w:rFonts w:ascii="Times New Roman" w:hAnsi="Times New Roman" w:cs="Times New Roman"/>
          <w:b/>
          <w:color w:val="151515"/>
          <w:sz w:val="28"/>
          <w:shd w:val="clear" w:color="auto" w:fill="FFFFFF"/>
        </w:rPr>
        <w:t>июль</w:t>
      </w:r>
      <w:r w:rsidRPr="00BE6EBC">
        <w:rPr>
          <w:rFonts w:ascii="Times New Roman" w:hAnsi="Times New Roman" w:cs="Times New Roman"/>
          <w:b/>
          <w:color w:val="151515"/>
          <w:sz w:val="28"/>
          <w:shd w:val="clear" w:color="auto" w:fill="FFFFFF"/>
        </w:rPr>
        <w:t xml:space="preserve"> 2025 года»</w:t>
      </w:r>
      <w:r w:rsidRPr="00BE6EBC">
        <w:rPr>
          <w:rFonts w:ascii="Times New Roman" w:hAnsi="Times New Roman" w:cs="Times New Roman"/>
          <w:color w:val="151515"/>
          <w:sz w:val="28"/>
          <w:shd w:val="clear" w:color="auto" w:fill="FFFFFF"/>
        </w:rPr>
        <w:t>.</w:t>
      </w:r>
    </w:p>
    <w:p w:rsidR="00D82F8D" w:rsidRPr="000137B7" w:rsidRDefault="00D82F8D">
      <w:pPr>
        <w:pStyle w:val="a3"/>
        <w:spacing w:after="0" w:line="312" w:lineRule="auto"/>
        <w:ind w:firstLine="840"/>
        <w:jc w:val="both"/>
        <w:rPr>
          <w:rFonts w:ascii="Times New Roman" w:hAnsi="Times New Roman" w:cs="Times New Roman"/>
          <w:color w:val="151515"/>
          <w:sz w:val="28"/>
          <w:shd w:val="clear" w:color="auto" w:fill="FFFFFF"/>
        </w:rPr>
      </w:pPr>
    </w:p>
    <w:sectPr w:rsidR="00D82F8D" w:rsidRPr="000137B7" w:rsidSect="000E2D4B">
      <w:pgSz w:w="11906" w:h="16838"/>
      <w:pgMar w:top="568" w:right="850" w:bottom="709" w:left="426"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F58D0" w:rsidRDefault="00FF58D0" w:rsidP="00937162">
      <w:pPr>
        <w:spacing w:after="0" w:line="240" w:lineRule="auto"/>
      </w:pPr>
      <w:r>
        <w:separator/>
      </w:r>
    </w:p>
  </w:endnote>
  <w:endnote w:type="continuationSeparator" w:id="0">
    <w:p w:rsidR="00FF58D0" w:rsidRDefault="00FF58D0" w:rsidP="009371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F58D0" w:rsidRDefault="00FF58D0" w:rsidP="00937162">
      <w:pPr>
        <w:spacing w:after="0" w:line="240" w:lineRule="auto"/>
      </w:pPr>
      <w:r>
        <w:separator/>
      </w:r>
    </w:p>
  </w:footnote>
  <w:footnote w:type="continuationSeparator" w:id="0">
    <w:p w:rsidR="00FF58D0" w:rsidRDefault="00FF58D0" w:rsidP="00937162">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6BB4265F"/>
    <w:multiLevelType w:val="hybridMultilevel"/>
    <w:tmpl w:val="98B61B1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51CCD"/>
    <w:rsid w:val="000137B7"/>
    <w:rsid w:val="000264EB"/>
    <w:rsid w:val="00027E96"/>
    <w:rsid w:val="00056407"/>
    <w:rsid w:val="00070EDE"/>
    <w:rsid w:val="00074854"/>
    <w:rsid w:val="00074E58"/>
    <w:rsid w:val="00094700"/>
    <w:rsid w:val="00095A5C"/>
    <w:rsid w:val="000A2403"/>
    <w:rsid w:val="000B09E9"/>
    <w:rsid w:val="000C01B6"/>
    <w:rsid w:val="000D6996"/>
    <w:rsid w:val="000D7176"/>
    <w:rsid w:val="000E2D4B"/>
    <w:rsid w:val="000E30B0"/>
    <w:rsid w:val="000E797A"/>
    <w:rsid w:val="000F44ED"/>
    <w:rsid w:val="0010704B"/>
    <w:rsid w:val="00113051"/>
    <w:rsid w:val="00125CC2"/>
    <w:rsid w:val="00130F81"/>
    <w:rsid w:val="00161FC8"/>
    <w:rsid w:val="00163539"/>
    <w:rsid w:val="00165C5C"/>
    <w:rsid w:val="00177DC0"/>
    <w:rsid w:val="00191E92"/>
    <w:rsid w:val="001A3189"/>
    <w:rsid w:val="001D3764"/>
    <w:rsid w:val="001E6FAE"/>
    <w:rsid w:val="00225730"/>
    <w:rsid w:val="00250D63"/>
    <w:rsid w:val="002562AA"/>
    <w:rsid w:val="002749F4"/>
    <w:rsid w:val="002934B4"/>
    <w:rsid w:val="002A4BA2"/>
    <w:rsid w:val="00303415"/>
    <w:rsid w:val="00305179"/>
    <w:rsid w:val="00332214"/>
    <w:rsid w:val="00362D35"/>
    <w:rsid w:val="00362DEE"/>
    <w:rsid w:val="00384810"/>
    <w:rsid w:val="00384A01"/>
    <w:rsid w:val="003D5735"/>
    <w:rsid w:val="003E0DB5"/>
    <w:rsid w:val="003F3309"/>
    <w:rsid w:val="00405F70"/>
    <w:rsid w:val="00424E53"/>
    <w:rsid w:val="00475D96"/>
    <w:rsid w:val="004A3D2B"/>
    <w:rsid w:val="004A55DA"/>
    <w:rsid w:val="004F68D9"/>
    <w:rsid w:val="00590FC3"/>
    <w:rsid w:val="0059596E"/>
    <w:rsid w:val="005A17B9"/>
    <w:rsid w:val="005A67CE"/>
    <w:rsid w:val="005E21BB"/>
    <w:rsid w:val="005E464A"/>
    <w:rsid w:val="006041F5"/>
    <w:rsid w:val="00604B24"/>
    <w:rsid w:val="00641F6E"/>
    <w:rsid w:val="006678FA"/>
    <w:rsid w:val="006726E5"/>
    <w:rsid w:val="00682750"/>
    <w:rsid w:val="00703D95"/>
    <w:rsid w:val="0071150B"/>
    <w:rsid w:val="00716CBA"/>
    <w:rsid w:val="0073372E"/>
    <w:rsid w:val="0073581E"/>
    <w:rsid w:val="00753DE9"/>
    <w:rsid w:val="0076412F"/>
    <w:rsid w:val="0077413F"/>
    <w:rsid w:val="007A326C"/>
    <w:rsid w:val="007A7973"/>
    <w:rsid w:val="00855CBE"/>
    <w:rsid w:val="0088436A"/>
    <w:rsid w:val="008A22BB"/>
    <w:rsid w:val="008F5EF1"/>
    <w:rsid w:val="0090360C"/>
    <w:rsid w:val="009043F3"/>
    <w:rsid w:val="009101B4"/>
    <w:rsid w:val="00925540"/>
    <w:rsid w:val="00936305"/>
    <w:rsid w:val="00937162"/>
    <w:rsid w:val="00940FAD"/>
    <w:rsid w:val="00964150"/>
    <w:rsid w:val="009A0F14"/>
    <w:rsid w:val="009A4C36"/>
    <w:rsid w:val="009E6481"/>
    <w:rsid w:val="009F53B3"/>
    <w:rsid w:val="00A147D3"/>
    <w:rsid w:val="00A51CCD"/>
    <w:rsid w:val="00A658DE"/>
    <w:rsid w:val="00A70964"/>
    <w:rsid w:val="00AC67A1"/>
    <w:rsid w:val="00AD2E38"/>
    <w:rsid w:val="00AD4A93"/>
    <w:rsid w:val="00AD7AB9"/>
    <w:rsid w:val="00AD7F60"/>
    <w:rsid w:val="00AF206A"/>
    <w:rsid w:val="00B46EE8"/>
    <w:rsid w:val="00B575DC"/>
    <w:rsid w:val="00B61138"/>
    <w:rsid w:val="00B6327E"/>
    <w:rsid w:val="00B638C9"/>
    <w:rsid w:val="00B66D07"/>
    <w:rsid w:val="00BA7EF2"/>
    <w:rsid w:val="00BB084D"/>
    <w:rsid w:val="00BD1C15"/>
    <w:rsid w:val="00BD79DC"/>
    <w:rsid w:val="00BE6EBC"/>
    <w:rsid w:val="00BF56B9"/>
    <w:rsid w:val="00C0195F"/>
    <w:rsid w:val="00C0706B"/>
    <w:rsid w:val="00C114B0"/>
    <w:rsid w:val="00C229AC"/>
    <w:rsid w:val="00C304FD"/>
    <w:rsid w:val="00C44201"/>
    <w:rsid w:val="00C479AA"/>
    <w:rsid w:val="00C57008"/>
    <w:rsid w:val="00C92466"/>
    <w:rsid w:val="00CC01C1"/>
    <w:rsid w:val="00CC01F9"/>
    <w:rsid w:val="00CC6B2D"/>
    <w:rsid w:val="00D03C58"/>
    <w:rsid w:val="00D065E8"/>
    <w:rsid w:val="00D1600A"/>
    <w:rsid w:val="00D206EB"/>
    <w:rsid w:val="00D27EF6"/>
    <w:rsid w:val="00D727FD"/>
    <w:rsid w:val="00D75EC1"/>
    <w:rsid w:val="00D82F8D"/>
    <w:rsid w:val="00D8349C"/>
    <w:rsid w:val="00D96A08"/>
    <w:rsid w:val="00DB4D9B"/>
    <w:rsid w:val="00DD3F49"/>
    <w:rsid w:val="00DD49FE"/>
    <w:rsid w:val="00DE25EE"/>
    <w:rsid w:val="00E019FD"/>
    <w:rsid w:val="00E2065F"/>
    <w:rsid w:val="00E21C43"/>
    <w:rsid w:val="00E33CD0"/>
    <w:rsid w:val="00E35AA2"/>
    <w:rsid w:val="00E44323"/>
    <w:rsid w:val="00E4773E"/>
    <w:rsid w:val="00E66011"/>
    <w:rsid w:val="00EA09B7"/>
    <w:rsid w:val="00EA0B21"/>
    <w:rsid w:val="00EB7FBD"/>
    <w:rsid w:val="00ED09B8"/>
    <w:rsid w:val="00F11CAC"/>
    <w:rsid w:val="00F22B56"/>
    <w:rsid w:val="00F2520F"/>
    <w:rsid w:val="00F25AAF"/>
    <w:rsid w:val="00F40642"/>
    <w:rsid w:val="00F46FC2"/>
    <w:rsid w:val="00F633A4"/>
    <w:rsid w:val="00FA6DB0"/>
    <w:rsid w:val="00FA7D8A"/>
    <w:rsid w:val="00FB7FDA"/>
    <w:rsid w:val="00FE25EA"/>
    <w:rsid w:val="00FF1E3B"/>
    <w:rsid w:val="00FF50C2"/>
    <w:rsid w:val="00FF58D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9E86E61-415B-4CEF-AD81-65F9D0D5D5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056407"/>
    <w:pPr>
      <w:ind w:left="720"/>
      <w:contextualSpacing/>
    </w:pPr>
  </w:style>
  <w:style w:type="paragraph" w:customStyle="1" w:styleId="1">
    <w:name w:val="Обычный без отступа1"/>
    <w:basedOn w:val="a"/>
    <w:link w:val="10"/>
    <w:uiPriority w:val="99"/>
    <w:qFormat/>
    <w:rsid w:val="00056407"/>
    <w:pPr>
      <w:spacing w:before="40" w:after="40" w:line="240" w:lineRule="auto"/>
      <w:jc w:val="both"/>
    </w:pPr>
    <w:rPr>
      <w:rFonts w:ascii="Times New Roman" w:eastAsia="Times New Roman" w:hAnsi="Times New Roman" w:cs="Times New Roman"/>
      <w:color w:val="000000"/>
      <w:kern w:val="24"/>
      <w:sz w:val="24"/>
      <w:szCs w:val="24"/>
    </w:rPr>
  </w:style>
  <w:style w:type="character" w:customStyle="1" w:styleId="10">
    <w:name w:val="Обычный без отступа1 Знак"/>
    <w:link w:val="1"/>
    <w:qFormat/>
    <w:locked/>
    <w:rsid w:val="00056407"/>
    <w:rPr>
      <w:rFonts w:ascii="Times New Roman" w:eastAsia="Times New Roman" w:hAnsi="Times New Roman" w:cs="Times New Roman"/>
      <w:color w:val="000000"/>
      <w:kern w:val="24"/>
      <w:sz w:val="24"/>
      <w:szCs w:val="24"/>
    </w:rPr>
  </w:style>
  <w:style w:type="paragraph" w:styleId="a4">
    <w:name w:val="No Spacing"/>
    <w:uiPriority w:val="1"/>
    <w:qFormat/>
    <w:rsid w:val="00163539"/>
    <w:pPr>
      <w:spacing w:after="0" w:line="240" w:lineRule="auto"/>
    </w:pPr>
  </w:style>
  <w:style w:type="character" w:styleId="a5">
    <w:name w:val="Strong"/>
    <w:qFormat/>
    <w:rsid w:val="00590FC3"/>
    <w:rPr>
      <w:b/>
      <w:bCs/>
    </w:rPr>
  </w:style>
  <w:style w:type="paragraph" w:styleId="a6">
    <w:name w:val="Balloon Text"/>
    <w:basedOn w:val="a"/>
    <w:link w:val="a7"/>
    <w:uiPriority w:val="99"/>
    <w:semiHidden/>
    <w:unhideWhenUsed/>
    <w:rsid w:val="0073581E"/>
    <w:pPr>
      <w:spacing w:after="0" w:line="240" w:lineRule="auto"/>
    </w:pPr>
    <w:rPr>
      <w:rFonts w:ascii="Segoe UI" w:hAnsi="Segoe UI" w:cs="Segoe UI"/>
      <w:sz w:val="18"/>
      <w:szCs w:val="18"/>
    </w:rPr>
  </w:style>
  <w:style w:type="character" w:customStyle="1" w:styleId="a7">
    <w:name w:val="Текст выноски Знак"/>
    <w:basedOn w:val="a0"/>
    <w:link w:val="a6"/>
    <w:uiPriority w:val="99"/>
    <w:semiHidden/>
    <w:rsid w:val="0073581E"/>
    <w:rPr>
      <w:rFonts w:ascii="Segoe UI" w:hAnsi="Segoe UI" w:cs="Segoe UI"/>
      <w:sz w:val="18"/>
      <w:szCs w:val="18"/>
    </w:rPr>
  </w:style>
  <w:style w:type="paragraph" w:styleId="a8">
    <w:name w:val="header"/>
    <w:basedOn w:val="a"/>
    <w:link w:val="a9"/>
    <w:uiPriority w:val="99"/>
    <w:unhideWhenUsed/>
    <w:rsid w:val="00937162"/>
    <w:pPr>
      <w:tabs>
        <w:tab w:val="center" w:pos="4677"/>
        <w:tab w:val="right" w:pos="9355"/>
      </w:tabs>
      <w:spacing w:after="0" w:line="240" w:lineRule="auto"/>
    </w:pPr>
  </w:style>
  <w:style w:type="character" w:customStyle="1" w:styleId="a9">
    <w:name w:val="Верхний колонтитул Знак"/>
    <w:basedOn w:val="a0"/>
    <w:link w:val="a8"/>
    <w:uiPriority w:val="99"/>
    <w:rsid w:val="00937162"/>
  </w:style>
  <w:style w:type="paragraph" w:styleId="aa">
    <w:name w:val="footer"/>
    <w:basedOn w:val="a"/>
    <w:link w:val="ab"/>
    <w:uiPriority w:val="99"/>
    <w:unhideWhenUsed/>
    <w:rsid w:val="00937162"/>
    <w:pPr>
      <w:tabs>
        <w:tab w:val="center" w:pos="4677"/>
        <w:tab w:val="right" w:pos="9355"/>
      </w:tabs>
      <w:spacing w:after="0" w:line="240" w:lineRule="auto"/>
    </w:pPr>
  </w:style>
  <w:style w:type="character" w:customStyle="1" w:styleId="ab">
    <w:name w:val="Нижний колонтитул Знак"/>
    <w:basedOn w:val="a0"/>
    <w:link w:val="aa"/>
    <w:uiPriority w:val="99"/>
    <w:rsid w:val="009371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2553927">
      <w:bodyDiv w:val="1"/>
      <w:marLeft w:val="0"/>
      <w:marRight w:val="0"/>
      <w:marTop w:val="0"/>
      <w:marBottom w:val="0"/>
      <w:divBdr>
        <w:top w:val="none" w:sz="0" w:space="0" w:color="auto"/>
        <w:left w:val="none" w:sz="0" w:space="0" w:color="auto"/>
        <w:bottom w:val="none" w:sz="0" w:space="0" w:color="auto"/>
        <w:right w:val="none" w:sz="0" w:space="0" w:color="auto"/>
      </w:divBdr>
    </w:div>
    <w:div w:id="748504898">
      <w:bodyDiv w:val="1"/>
      <w:marLeft w:val="0"/>
      <w:marRight w:val="0"/>
      <w:marTop w:val="0"/>
      <w:marBottom w:val="0"/>
      <w:divBdr>
        <w:top w:val="none" w:sz="0" w:space="0" w:color="auto"/>
        <w:left w:val="none" w:sz="0" w:space="0" w:color="auto"/>
        <w:bottom w:val="none" w:sz="0" w:space="0" w:color="auto"/>
        <w:right w:val="none" w:sz="0" w:space="0" w:color="auto"/>
      </w:divBdr>
    </w:div>
    <w:div w:id="11392260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EF390D-FF68-402E-B1DE-D4CC556CE17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186</TotalTime>
  <Pages>2</Pages>
  <Words>498</Words>
  <Characters>2843</Characters>
  <Application>Microsoft Office Word</Application>
  <DocSecurity>0</DocSecurity>
  <Lines>23</Lines>
  <Paragraphs>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Евгений Викторович Рузавин</dc:creator>
  <cp:keywords/>
  <dc:description/>
  <cp:lastModifiedBy>Евгений Викторович Рузавин</cp:lastModifiedBy>
  <cp:revision>160</cp:revision>
  <cp:lastPrinted>2024-12-24T06:18:00Z</cp:lastPrinted>
  <dcterms:created xsi:type="dcterms:W3CDTF">2023-04-07T14:12:00Z</dcterms:created>
  <dcterms:modified xsi:type="dcterms:W3CDTF">2025-07-28T13:50:00Z</dcterms:modified>
</cp:coreProperties>
</file>